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A6" w:rsidRDefault="009808E5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林业所“抗疫情·稳生产”技术指导</w:t>
      </w:r>
    </w:p>
    <w:p w:rsidR="00D66BA6" w:rsidRDefault="009808E5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 xml:space="preserve">                    ——核桃篇</w:t>
      </w:r>
    </w:p>
    <w:p w:rsidR="00D66BA6" w:rsidRDefault="00D66BA6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</w:p>
    <w:p w:rsidR="00D66BA6" w:rsidRDefault="009808E5">
      <w:pPr>
        <w:spacing w:line="360" w:lineRule="auto"/>
        <w:ind w:firstLine="482"/>
        <w:rPr>
          <w:rFonts w:ascii="黑体" w:eastAsia="黑体" w:hAnsi="黑体" w:cs="黑体"/>
          <w:sz w:val="28"/>
          <w:szCs w:val="21"/>
        </w:rPr>
      </w:pPr>
      <w:r>
        <w:rPr>
          <w:rFonts w:ascii="黑体" w:eastAsia="黑体" w:hAnsi="黑体" w:cs="黑体" w:hint="eastAsia"/>
          <w:sz w:val="28"/>
          <w:szCs w:val="21"/>
        </w:rPr>
        <w:t>一、</w:t>
      </w:r>
      <w:r>
        <w:rPr>
          <w:rFonts w:ascii="黑体" w:eastAsia="黑体" w:hAnsi="黑体" w:cs="黑体"/>
          <w:sz w:val="28"/>
          <w:szCs w:val="21"/>
        </w:rPr>
        <w:t>“新冠”疫情对</w:t>
      </w:r>
      <w:r>
        <w:rPr>
          <w:rFonts w:ascii="黑体" w:eastAsia="黑体" w:hAnsi="黑体" w:cs="黑体" w:hint="eastAsia"/>
          <w:sz w:val="28"/>
          <w:szCs w:val="21"/>
        </w:rPr>
        <w:t>核桃</w:t>
      </w:r>
      <w:r>
        <w:rPr>
          <w:rFonts w:ascii="黑体" w:eastAsia="黑体" w:hAnsi="黑体" w:cs="黑体"/>
          <w:sz w:val="28"/>
          <w:szCs w:val="21"/>
        </w:rPr>
        <w:t>科研和生产的影响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1.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科研年度计划拖滞，田间实验不能如期落实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春季正值核桃大树高接、嫁接育苗、果园田间管理的关键时期，因“新冠”疫情防控，交通封闭，限制人员流动，导致这些生产和实验工作不能按计划落实，或严重影响整个年度核桃相关课题的科研和生产工作进展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目前，影响最为严重的是砧木扦插繁育中心，位于全国“新冠”疫情最为严重的湖北省十堰市，短时间内不可能解禁，扦插试验所需插条、基质、网袋、激素、肥料、杀菌剂、杀虫剂、燃料、人员、资金等没有着落，相关技术培训工作不能实施，去年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万余株扦插容器苗的日常管理无法落实，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6000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株用于试验园建设的大规格砧木容器苗木运不出去，将严重影响“十三五”重点研发计划课题的年度计划落实和工作实施。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2.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科研和生产资料短缺，供应压力加剧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疫情爆发正值春节假期，许多企业原本就处于停工状态；为应对疫情，节后各地纷纷延迟复工，影响到肥料、地膜、农药等物资生产。加之运输流通管控，使相关生产资料不能如期供应。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3-4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月是育苗、建园和田间管理的关键时期，绝大部分科研和生产工作会受到影响，严重的不能正常开展。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lastRenderedPageBreak/>
        <w:t>3.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雇工难、成本高，田间管理面临严峻挑战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春季田间管理，特别是树体整形修剪、高接和育苗等工作用工量大，在今年“新冠”疫情防控的严峻形势下，更是“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工难求”，无人可雇。科研和生产工作面临人手不足、雇佣成本上涨等困难，加剧了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核桃园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田间管理面临的压力，给科研和生产带来了严峻挑战。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4.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科研场所暂时关闭，实验工作停滞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“新冠”疫情导致单位办公室和实验室暂时关闭，实验、分析和检测工作停滞，前期样品积压，对复工后的实验工作产生影响。同时，院外检测服务机构在短期内也无法完全恢复正常。这将严重影响课题执行进度。</w:t>
      </w:r>
    </w:p>
    <w:p w:rsidR="00D66BA6" w:rsidRDefault="009808E5">
      <w:pPr>
        <w:spacing w:line="360" w:lineRule="auto"/>
        <w:ind w:firstLine="482"/>
        <w:rPr>
          <w:rFonts w:ascii="黑体" w:eastAsia="黑体" w:hAnsi="黑体" w:cs="黑体"/>
          <w:sz w:val="28"/>
          <w:szCs w:val="21"/>
        </w:rPr>
      </w:pPr>
      <w:r>
        <w:rPr>
          <w:rFonts w:ascii="黑体" w:eastAsia="黑体" w:hAnsi="黑体" w:cs="黑体" w:hint="eastAsia"/>
          <w:sz w:val="28"/>
          <w:szCs w:val="21"/>
        </w:rPr>
        <w:t>二、疫后生产应对建议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目前，全国“新冠”疫情的防控形势还相当严峻，或许还需要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1-2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个月的防控过渡期，为了尽可能减少其对科研工作的影响，结合科研生产具体工作建议如下：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1.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充分发挥网络平台的优势，加强线上技术培训和指导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建议上级主管单位牵头组建专家组，积极开展线上技术服务，充分利用网络手段，开展在线培训、指导、答疑等技术服务活动，减少线下接触。涉及各类项目申请和过程管理中的审核盖章、合同审批、经费拨款等业务，按照正常工作流程线上处理，疫情防控工作结束后补办相关纸质材料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2.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确保种苗、肥料、农药等生产资料和劳动力的有效供给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跟踪疫情对产业发展影响，及时研究出台科研和生产的金融和财</w:t>
      </w:r>
      <w:r>
        <w:rPr>
          <w:rFonts w:ascii="Times New Roman" w:eastAsia="仿宋_GB2312" w:hAnsi="Times New Roman" w:cs="Times New Roman" w:hint="eastAsia"/>
          <w:sz w:val="28"/>
          <w:szCs w:val="21"/>
        </w:rPr>
        <w:lastRenderedPageBreak/>
        <w:t>政支持措施，政府、事业单位牵头沟通协调，确保生产物资和产品正常流通，加强劳务用工的落实和管理，避免和减少疫情对生产和科研的不利影响。具体措施如春季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3-4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月枝接可改为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5-6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月芽接，裸根育苗可改为容器育苗，移栽建园可在生长季节进行，苗木采取分段运输对接方式，田间管理，如涂白、喷药等可采用小型机械，单人即可操作，既减少用工量和成本，也可避免人员聚集，等等。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3.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部署应急项目，为科研和生产提供支撑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疫情严重影响科研项目，特别是种质资源、品种筛选等野外实验密集型研究的进度和工作布置，当前应对科研项目中的研究任务进行适当调整，力求保质保量保进度，在现有条件下根据实际情况进行资金配套，保障试验园的生产资料和用工，利用网络平台推进工作开展，同时，搭建适宜的室内研究平台，将部分研究工作转移到室内来，减轻外埠实地工作无法正常开展带来的不利影响。</w:t>
      </w:r>
    </w:p>
    <w:p w:rsidR="00D66BA6" w:rsidRDefault="00192122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4</w:t>
      </w:r>
      <w:r w:rsidR="009808E5"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.</w:t>
      </w:r>
      <w:r w:rsidR="009808E5"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通过问卷调查开展不局限于本次疫情的各种调查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通过问卷网，建立调查问卷项目，围绕核桃生产中急需解决的问题，对核桃经营者、管理者进行调查，收集比较详尽的信息，对核桃生产经营过程中存在的共性问题、瓶颈问题、产业发展状况、加工与销售、设施配套等情况进行全面的摸底调查，为更准确及时地解决疫后不同区域核桃生产具体问题、服务产业提质增效奠定基础。</w:t>
      </w:r>
    </w:p>
    <w:p w:rsidR="00D66BA6" w:rsidRDefault="009808E5">
      <w:pPr>
        <w:spacing w:line="360" w:lineRule="auto"/>
        <w:ind w:firstLine="482"/>
        <w:rPr>
          <w:rFonts w:ascii="黑体" w:eastAsia="黑体" w:hAnsi="黑体" w:cs="黑体"/>
          <w:sz w:val="28"/>
          <w:szCs w:val="21"/>
        </w:rPr>
      </w:pPr>
      <w:r>
        <w:rPr>
          <w:rFonts w:ascii="黑体" w:eastAsia="黑体" w:hAnsi="黑体" w:cs="黑体" w:hint="eastAsia"/>
          <w:sz w:val="28"/>
          <w:szCs w:val="21"/>
        </w:rPr>
        <w:t>三、疫后恢复生产具体补救措施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目前，正值核桃园早春田间管理的关键时期，建议对于非疫情重点地区，在做好隔离和防护措施条件下，积极组织农民分散、错峰进</w:t>
      </w:r>
      <w:r>
        <w:rPr>
          <w:rFonts w:ascii="Times New Roman" w:eastAsia="仿宋_GB2312" w:hAnsi="Times New Roman" w:cs="Times New Roman" w:hint="eastAsia"/>
          <w:sz w:val="28"/>
          <w:szCs w:val="21"/>
        </w:rPr>
        <w:lastRenderedPageBreak/>
        <w:t>入田间进行生产，提高机械化应用率和劳动效率，积极有效完成必要的管理措施。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1.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整形修剪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萌芽前是核桃树整形修剪的黄金时间。在萌芽前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天内进行，修剪方法有刻芽、抹芽、疏枝、短截、缓放和回缩等。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）幼龄核桃园应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做好拉枝开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角、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刻芽等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管理工作，提高萌芽率，增加中短枝数量。成年大树要对各级枝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光秃带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进行刻芽，促发枝条；对轻剪长放枝条两侧进行刻芽，促发短枝。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拉枝开角具有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抑制枝条长势、提高萌芽率、改善光照等多种作用。开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角时间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宜掌握在核桃发芽前、枝条软化时进行。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拉枝角度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：主枝</w:t>
      </w:r>
      <w:r>
        <w:rPr>
          <w:rFonts w:ascii="Times New Roman" w:eastAsia="仿宋_GB2312" w:hAnsi="Times New Roman" w:cs="Times New Roman" w:hint="eastAsia"/>
          <w:sz w:val="28"/>
          <w:szCs w:val="21"/>
        </w:rPr>
        <w:t xml:space="preserve"> 70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°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~ 80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°，其它枝拉平达</w:t>
      </w:r>
      <w:r>
        <w:rPr>
          <w:rFonts w:ascii="Times New Roman" w:eastAsia="仿宋_GB2312" w:hAnsi="Times New Roman" w:cs="Times New Roman" w:hint="eastAsia"/>
          <w:sz w:val="28"/>
          <w:szCs w:val="21"/>
        </w:rPr>
        <w:t xml:space="preserve"> 80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°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~ 90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°为宜。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）及早疏除病虫危害的果、枝，在此基础上适度回缩过长延长枝，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疏除弱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的过密结果枝；适当加大行间枝的回缩力度，使行间和整个果园保持良好的通风透光条件。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）利用疫情契机，在对核桃产量、品质影响可控的前提下，将改进传统修剪措施，研发更科学、高效的轻简化的栽培管理技术。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2.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病虫害防控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）对待冬前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没有清园的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，在萌芽前要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完成清园工作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，将地面上的枯枝落叶、杂草等，集中烧毁或沤肥。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）在核桃树萌芽前，在无风的晴天用波美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3-5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度石硫合剂，对核桃园内全部树木进行细致周到的喷药，进行杀菌灭虫。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）做好树干涂白工作，涂白是防止核桃小吉丁虫产卵危害的</w:t>
      </w:r>
      <w:r>
        <w:rPr>
          <w:rFonts w:ascii="Times New Roman" w:eastAsia="仿宋_GB2312" w:hAnsi="Times New Roman" w:cs="Times New Roman" w:hint="eastAsia"/>
          <w:sz w:val="28"/>
          <w:szCs w:val="21"/>
        </w:rPr>
        <w:lastRenderedPageBreak/>
        <w:t>主要措施。一般按生石灰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公斤、食盐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1-1.25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公斤、豆面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0.25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公斤、水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18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公斤的比例，将生石灰化开，加入食盐和豆面，搅拌均匀，涂于小幼树全部和大树的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1.2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米以下的主干上。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）喷施高效广谱杀菌剂（如可喷施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300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倍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21%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的过氧乙酸），杀灭相关治病真菌、细菌等。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）刮除枝干病斑，并涂抹药剂（如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3%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的过氧乙酸）防治相关枝干病害。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3.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土肥水管理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结合施肥，对全园的土壤进行一次翻耕除草工作。春季施肥以农家肥为主，配施核桃专用肥或复合肥。施肥量应根据具体核桃树势和秋季施肥量决定。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）土壤管理，土壤中耕，夏秋季结合灌水、施肥进行中耕除草，耕作深度宜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15cm-20cm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，每年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2-3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）施肥技术，萌芽前后追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次，果实发育期追施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次；果实发育期和硬核期各喷施叶面肥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2-3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施肥方法，环状施肥、穴状施肥和条状施肥。施肥量：基肥以腐熟的有机肥为主，施肥量幼树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25-50kg/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株，初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果期树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50-100kg/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株。</w:t>
      </w:r>
      <w:r>
        <w:rPr>
          <w:rFonts w:ascii="Times New Roman" w:eastAsia="仿宋_GB2312" w:hAnsi="Times New Roman" w:cs="Times New Roman" w:hint="eastAsia"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追肥一般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1-5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年生树，每平方米树冠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影面积施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纯氮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50-100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克，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纯磷和纯钾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30-60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克。</w:t>
      </w:r>
      <w:r>
        <w:rPr>
          <w:rFonts w:ascii="Times New Roman" w:eastAsia="仿宋_GB2312" w:hAnsi="Times New Roman" w:cs="Times New Roman" w:hint="eastAsia"/>
          <w:sz w:val="28"/>
          <w:szCs w:val="21"/>
        </w:rPr>
        <w:t xml:space="preserve"> 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）灌水，灌水时间和灌水次数依当地气候条件而定。关键时期为春季萌芽前第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次灌水，果实发育期第</w:t>
      </w:r>
      <w:r>
        <w:rPr>
          <w:rFonts w:ascii="Times New Roman" w:eastAsia="仿宋_GB2312" w:hAnsi="Times New Roman" w:cs="Times New Roman" w:hint="eastAsia"/>
          <w:sz w:val="28"/>
          <w:szCs w:val="21"/>
        </w:rPr>
        <w:t xml:space="preserve"> 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次灌水，采收后至土壤封冻前第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次灌水。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lastRenderedPageBreak/>
        <w:t>4.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嫁接改造及育苗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）原计划枝接改接的核桃园，尽量以“芽接”方法最好：在萌芽前，将核桃树锯断，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萌条后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选择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3-5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个强壮枝留下，其余剪掉。等到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月下旬，采用“方块芽接”法进行芽接。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如果实在想枝接：在萌芽（植树节）前，采集良种接穗，埋于背阴处的深坑，防止失水。在萌芽期（清明节前后）采用插皮舌接法、报纸遮阴、地膜包扎保湿法进行嫁接。嫁接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天后注意除萌、立杆等护理工作。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）嫁接育苗：也和大树高接改造一样，改为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月下旬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-6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月初“芽接育苗”。具体方法参照国家林业行业标准《核桃标准综合体》（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LY/T3004-2018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）相关内容。</w:t>
      </w:r>
    </w:p>
    <w:p w:rsidR="00D66BA6" w:rsidRDefault="009808E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5.</w:t>
      </w:r>
      <w:r w:rsidR="00D11741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预防“倒春寒”</w:t>
      </w:r>
    </w:p>
    <w:p w:rsidR="00D66BA6" w:rsidRDefault="009808E5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对于易发生春季冻害的地区，要利用涂白、灌水等措施，推迟萌芽。在萌芽前，将秸秆堆放在园内。在萌芽后，及时关注“天气预报”，随时准备熏烟防霜。</w:t>
      </w:r>
    </w:p>
    <w:sectPr w:rsidR="00D66BA6" w:rsidSect="00D6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47" w:rsidRDefault="001F2147" w:rsidP="00192122">
      <w:r>
        <w:separator/>
      </w:r>
    </w:p>
  </w:endnote>
  <w:endnote w:type="continuationSeparator" w:id="0">
    <w:p w:rsidR="001F2147" w:rsidRDefault="001F2147" w:rsidP="0019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47" w:rsidRDefault="001F2147" w:rsidP="00192122">
      <w:r>
        <w:separator/>
      </w:r>
    </w:p>
  </w:footnote>
  <w:footnote w:type="continuationSeparator" w:id="0">
    <w:p w:rsidR="001F2147" w:rsidRDefault="001F2147" w:rsidP="0019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2E2"/>
    <w:rsid w:val="000F7CA4"/>
    <w:rsid w:val="00134954"/>
    <w:rsid w:val="00152D46"/>
    <w:rsid w:val="00192122"/>
    <w:rsid w:val="001D1A67"/>
    <w:rsid w:val="001D64D2"/>
    <w:rsid w:val="001F2147"/>
    <w:rsid w:val="001F2C04"/>
    <w:rsid w:val="00221F0B"/>
    <w:rsid w:val="00234AC1"/>
    <w:rsid w:val="00261A40"/>
    <w:rsid w:val="00293E0B"/>
    <w:rsid w:val="002E2DD3"/>
    <w:rsid w:val="002E61EB"/>
    <w:rsid w:val="002E7231"/>
    <w:rsid w:val="002F771A"/>
    <w:rsid w:val="00304078"/>
    <w:rsid w:val="003274D6"/>
    <w:rsid w:val="003A4B6A"/>
    <w:rsid w:val="004033DD"/>
    <w:rsid w:val="00415BAD"/>
    <w:rsid w:val="00437CF8"/>
    <w:rsid w:val="004423CD"/>
    <w:rsid w:val="00470AE9"/>
    <w:rsid w:val="00477A43"/>
    <w:rsid w:val="004D4014"/>
    <w:rsid w:val="00513D51"/>
    <w:rsid w:val="00515478"/>
    <w:rsid w:val="00536FE8"/>
    <w:rsid w:val="00537B97"/>
    <w:rsid w:val="00595C34"/>
    <w:rsid w:val="00651D7E"/>
    <w:rsid w:val="0066242E"/>
    <w:rsid w:val="007912CE"/>
    <w:rsid w:val="007B208D"/>
    <w:rsid w:val="007D16CA"/>
    <w:rsid w:val="007E2E7E"/>
    <w:rsid w:val="007F6C52"/>
    <w:rsid w:val="00820FE9"/>
    <w:rsid w:val="008234A4"/>
    <w:rsid w:val="00823D30"/>
    <w:rsid w:val="008B4069"/>
    <w:rsid w:val="008C4BE8"/>
    <w:rsid w:val="008E3D5C"/>
    <w:rsid w:val="008E6939"/>
    <w:rsid w:val="0094013F"/>
    <w:rsid w:val="009808E5"/>
    <w:rsid w:val="009A1F2C"/>
    <w:rsid w:val="009B34FA"/>
    <w:rsid w:val="00A36B8C"/>
    <w:rsid w:val="00A84F86"/>
    <w:rsid w:val="00A86A99"/>
    <w:rsid w:val="00AA299B"/>
    <w:rsid w:val="00AA6394"/>
    <w:rsid w:val="00AB3B54"/>
    <w:rsid w:val="00B035DF"/>
    <w:rsid w:val="00B21084"/>
    <w:rsid w:val="00B827D2"/>
    <w:rsid w:val="00B85ABC"/>
    <w:rsid w:val="00BC6207"/>
    <w:rsid w:val="00BD54AE"/>
    <w:rsid w:val="00BE0A7E"/>
    <w:rsid w:val="00BE1E15"/>
    <w:rsid w:val="00C118C6"/>
    <w:rsid w:val="00C7669C"/>
    <w:rsid w:val="00CC6559"/>
    <w:rsid w:val="00CD06F8"/>
    <w:rsid w:val="00CD33E8"/>
    <w:rsid w:val="00CE39DE"/>
    <w:rsid w:val="00D1079C"/>
    <w:rsid w:val="00D11741"/>
    <w:rsid w:val="00D62238"/>
    <w:rsid w:val="00D66BA6"/>
    <w:rsid w:val="00D933D6"/>
    <w:rsid w:val="00DB7B3D"/>
    <w:rsid w:val="00E20BD2"/>
    <w:rsid w:val="00E21A29"/>
    <w:rsid w:val="00E312E2"/>
    <w:rsid w:val="00E6630E"/>
    <w:rsid w:val="00E80ED5"/>
    <w:rsid w:val="00EA21D3"/>
    <w:rsid w:val="00EA376F"/>
    <w:rsid w:val="00ED1FD4"/>
    <w:rsid w:val="00EE36E7"/>
    <w:rsid w:val="00F07822"/>
    <w:rsid w:val="00F25CEF"/>
    <w:rsid w:val="00F30742"/>
    <w:rsid w:val="00F71F2E"/>
    <w:rsid w:val="00F96D1D"/>
    <w:rsid w:val="00FA5097"/>
    <w:rsid w:val="00FA5A2E"/>
    <w:rsid w:val="00FB17B9"/>
    <w:rsid w:val="00FD003B"/>
    <w:rsid w:val="0C8F0403"/>
    <w:rsid w:val="11064ABA"/>
    <w:rsid w:val="1B4247B3"/>
    <w:rsid w:val="1D3D5FB7"/>
    <w:rsid w:val="1F93022D"/>
    <w:rsid w:val="1FE826C8"/>
    <w:rsid w:val="2817307B"/>
    <w:rsid w:val="2D7D3B56"/>
    <w:rsid w:val="30571698"/>
    <w:rsid w:val="33BC01F7"/>
    <w:rsid w:val="3B122D26"/>
    <w:rsid w:val="3CBA4665"/>
    <w:rsid w:val="3CCE73D1"/>
    <w:rsid w:val="43123CC5"/>
    <w:rsid w:val="453B2571"/>
    <w:rsid w:val="4A950958"/>
    <w:rsid w:val="4D7058B9"/>
    <w:rsid w:val="5511334B"/>
    <w:rsid w:val="5F4D7AD8"/>
    <w:rsid w:val="60E55603"/>
    <w:rsid w:val="647A03ED"/>
    <w:rsid w:val="765F0B9D"/>
    <w:rsid w:val="77800D64"/>
    <w:rsid w:val="77AE1B27"/>
    <w:rsid w:val="78DB3083"/>
    <w:rsid w:val="7D2E264D"/>
    <w:rsid w:val="7D812579"/>
    <w:rsid w:val="7F6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22CC6"/>
  <w15:docId w15:val="{B1A25F03-C43C-4E46-BCC4-67A134D4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B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6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6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D66BA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D66BA6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D66BA6"/>
    <w:pPr>
      <w:ind w:firstLineChars="200" w:firstLine="420"/>
    </w:pPr>
  </w:style>
  <w:style w:type="paragraph" w:styleId="a8">
    <w:name w:val="Balloon Text"/>
    <w:basedOn w:val="a"/>
    <w:link w:val="a9"/>
    <w:rsid w:val="00D11741"/>
    <w:rPr>
      <w:sz w:val="18"/>
      <w:szCs w:val="18"/>
    </w:rPr>
  </w:style>
  <w:style w:type="character" w:customStyle="1" w:styleId="a9">
    <w:name w:val="批注框文本 字符"/>
    <w:basedOn w:val="a0"/>
    <w:link w:val="a8"/>
    <w:rsid w:val="00D117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461</Words>
  <Characters>2631</Characters>
  <Application>Microsoft Office Word</Application>
  <DocSecurity>0</DocSecurity>
  <Lines>21</Lines>
  <Paragraphs>6</Paragraphs>
  <ScaleCrop>false</ScaleCrop>
  <Company>Lenovo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duola</dc:creator>
  <cp:lastModifiedBy>lenovo</cp:lastModifiedBy>
  <cp:revision>40</cp:revision>
  <dcterms:created xsi:type="dcterms:W3CDTF">2020-02-22T05:21:00Z</dcterms:created>
  <dcterms:modified xsi:type="dcterms:W3CDTF">2020-03-03T01:41:00Z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