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inherit" w:hAnsi="inherit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林业所</w:t>
      </w:r>
      <w:r>
        <w:rPr>
          <w:rFonts w:hint="eastAsia"/>
          <w:b/>
          <w:bCs/>
          <w:sz w:val="36"/>
          <w:szCs w:val="36"/>
          <w:lang w:val="en-US" w:eastAsia="zh-CN"/>
        </w:rPr>
        <w:t>2022年博士</w:t>
      </w:r>
      <w:r>
        <w:rPr>
          <w:rFonts w:hint="eastAsia" w:ascii="inherit" w:hAnsi="inherit"/>
          <w:b/>
          <w:bCs/>
          <w:color w:val="000000"/>
          <w:sz w:val="36"/>
          <w:szCs w:val="36"/>
        </w:rPr>
        <w:t>研究生申请考核制招生</w:t>
      </w:r>
    </w:p>
    <w:p>
      <w:pPr>
        <w:jc w:val="center"/>
        <w:rPr>
          <w:rFonts w:hint="eastAsia" w:ascii="inherit" w:hAnsi="inherit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inherit" w:hAnsi="inherit"/>
          <w:b/>
          <w:bCs/>
          <w:color w:val="000000"/>
          <w:sz w:val="36"/>
          <w:szCs w:val="36"/>
          <w:lang w:eastAsia="zh-CN"/>
        </w:rPr>
        <w:t>专业基础课笔试科目</w:t>
      </w:r>
    </w:p>
    <w:p>
      <w:pPr>
        <w:jc w:val="center"/>
        <w:rPr>
          <w:rFonts w:hint="eastAsia" w:ascii="inherit" w:hAnsi="inherit"/>
          <w:color w:val="000000"/>
          <w:sz w:val="30"/>
          <w:szCs w:val="30"/>
          <w:lang w:eastAsia="zh-CN"/>
        </w:rPr>
      </w:pPr>
    </w:p>
    <w:tbl>
      <w:tblPr>
        <w:tblStyle w:val="3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2550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68" w:type="dxa"/>
            <w:vMerge w:val="restart"/>
            <w:vAlign w:val="center"/>
          </w:tcPr>
          <w:p>
            <w:pPr>
              <w:jc w:val="center"/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5427" w:type="dxa"/>
            <w:gridSpan w:val="2"/>
            <w:vAlign w:val="center"/>
          </w:tcPr>
          <w:p>
            <w:pPr>
              <w:jc w:val="center"/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专业基础课科目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368" w:type="dxa"/>
            <w:vMerge w:val="continue"/>
            <w:vAlign w:val="center"/>
          </w:tcPr>
          <w:p>
            <w:pPr>
              <w:jc w:val="center"/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专业课1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inherit" w:hAnsi="inheri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专业课2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森林生态学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生态学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vertAlign w:val="baseline"/>
                <w:lang w:val="en-US" w:eastAsia="zh-CN"/>
              </w:rPr>
              <w:t>生态工程与技术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生态学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林业生态工程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林木遗传育种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林木遗传育种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森林培育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森林培育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森林保护学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草地植物病理学   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草原学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园林植物与观赏园艺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园林植物学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水土保持与荒漠化防治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荒漠化防治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经济林学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经济林学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植物生理学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城市林业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基础生态学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inherit" w:hAnsi="inherit" w:eastAsiaTheme="minorEastAsia" w:cstheme="minorBidi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inherit" w:hAnsi="inherit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城市林业</w:t>
            </w:r>
          </w:p>
        </w:tc>
      </w:tr>
    </w:tbl>
    <w:p>
      <w:pPr>
        <w:jc w:val="center"/>
        <w:rPr>
          <w:rFonts w:hint="eastAsia" w:ascii="inherit" w:hAnsi="inherit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4939"/>
    <w:rsid w:val="1BC33A5C"/>
    <w:rsid w:val="2D42635E"/>
    <w:rsid w:val="2F4D5E21"/>
    <w:rsid w:val="43E92F15"/>
    <w:rsid w:val="4F14737F"/>
    <w:rsid w:val="65AA07B7"/>
    <w:rsid w:val="75F47C0F"/>
    <w:rsid w:val="798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2021-03-29T06:07:00Z</dcterms:created>
  <dc:creator>zmm</dc:creator>
  <cp:lastModifiedBy>查巍</cp:lastModifiedBy>
  <dcterms:modified xsi:type="dcterms:W3CDTF">2022-03-02T06:09:47Z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7A8FF63B024647808780FE7BC8448EF4</vt:lpwstr>
  </property>
</Properties>
</file>