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A2" w:rsidRDefault="00F714B9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林业所“抗疫情·稳生产”技术指导</w:t>
      </w:r>
    </w:p>
    <w:p w:rsidR="006448A2" w:rsidRDefault="00F714B9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 xml:space="preserve">                    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——油橄榄篇</w:t>
      </w:r>
    </w:p>
    <w:p w:rsidR="006448A2" w:rsidRDefault="006448A2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6448A2" w:rsidRDefault="00F714B9">
      <w:pPr>
        <w:spacing w:line="360" w:lineRule="auto"/>
        <w:ind w:firstLine="480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油橄榄（</w:t>
      </w:r>
      <w:r>
        <w:rPr>
          <w:rFonts w:eastAsia="仿宋_GB2312" w:hint="eastAsia"/>
          <w:i/>
          <w:iCs/>
          <w:sz w:val="28"/>
          <w:szCs w:val="21"/>
        </w:rPr>
        <w:t xml:space="preserve">Olea </w:t>
      </w:r>
      <w:proofErr w:type="spellStart"/>
      <w:r>
        <w:rPr>
          <w:rFonts w:eastAsia="仿宋_GB2312" w:hint="eastAsia"/>
          <w:i/>
          <w:iCs/>
          <w:sz w:val="28"/>
          <w:szCs w:val="21"/>
        </w:rPr>
        <w:t>europaea</w:t>
      </w:r>
      <w:proofErr w:type="spellEnd"/>
      <w:r>
        <w:rPr>
          <w:rFonts w:eastAsia="仿宋_GB2312" w:hint="eastAsia"/>
          <w:sz w:val="28"/>
          <w:szCs w:val="21"/>
        </w:rPr>
        <w:t xml:space="preserve"> L.</w:t>
      </w:r>
      <w:r>
        <w:rPr>
          <w:rFonts w:eastAsia="仿宋_GB2312" w:hint="eastAsia"/>
          <w:sz w:val="28"/>
          <w:szCs w:val="21"/>
        </w:rPr>
        <w:t>）为世界著名木本油料树种，其鲜果经冷</w:t>
      </w:r>
      <w:proofErr w:type="gramStart"/>
      <w:r>
        <w:rPr>
          <w:rFonts w:eastAsia="仿宋_GB2312" w:hint="eastAsia"/>
          <w:sz w:val="28"/>
          <w:szCs w:val="21"/>
        </w:rPr>
        <w:t>榨</w:t>
      </w:r>
      <w:proofErr w:type="gramEnd"/>
      <w:r>
        <w:rPr>
          <w:rFonts w:eastAsia="仿宋_GB2312" w:hint="eastAsia"/>
          <w:sz w:val="28"/>
          <w:szCs w:val="21"/>
        </w:rPr>
        <w:t>而成的橄榄油被誉为“植物油皇后”，原产于地中海沿岸国家，我国从</w:t>
      </w:r>
      <w:r>
        <w:rPr>
          <w:rFonts w:eastAsia="仿宋_GB2312" w:hint="eastAsia"/>
          <w:sz w:val="28"/>
          <w:szCs w:val="21"/>
        </w:rPr>
        <w:t>20</w:t>
      </w:r>
      <w:r>
        <w:rPr>
          <w:rFonts w:eastAsia="仿宋_GB2312" w:hint="eastAsia"/>
          <w:sz w:val="28"/>
          <w:szCs w:val="21"/>
        </w:rPr>
        <w:t>世纪</w:t>
      </w:r>
      <w:r>
        <w:rPr>
          <w:rFonts w:eastAsia="仿宋_GB2312" w:hint="eastAsia"/>
          <w:sz w:val="28"/>
          <w:szCs w:val="21"/>
        </w:rPr>
        <w:t>60</w:t>
      </w:r>
      <w:r>
        <w:rPr>
          <w:rFonts w:eastAsia="仿宋_GB2312" w:hint="eastAsia"/>
          <w:sz w:val="28"/>
          <w:szCs w:val="21"/>
        </w:rPr>
        <w:t>年代开始规模化引种栽培，目前种植面积达</w:t>
      </w:r>
      <w:r>
        <w:rPr>
          <w:rFonts w:eastAsia="仿宋_GB2312" w:hint="eastAsia"/>
          <w:sz w:val="28"/>
          <w:szCs w:val="21"/>
        </w:rPr>
        <w:t>8</w:t>
      </w:r>
      <w:r>
        <w:rPr>
          <w:rFonts w:eastAsia="仿宋_GB2312" w:hint="eastAsia"/>
          <w:sz w:val="28"/>
          <w:szCs w:val="21"/>
        </w:rPr>
        <w:t>万</w:t>
      </w:r>
      <w:r>
        <w:rPr>
          <w:rFonts w:eastAsia="仿宋_GB2312" w:hint="eastAsia"/>
          <w:sz w:val="28"/>
          <w:szCs w:val="21"/>
        </w:rPr>
        <w:t>hm</w:t>
      </w:r>
      <w:r>
        <w:rPr>
          <w:rFonts w:eastAsia="仿宋_GB2312" w:hint="eastAsia"/>
          <w:sz w:val="28"/>
          <w:szCs w:val="21"/>
          <w:vertAlign w:val="superscript"/>
        </w:rPr>
        <w:t>2</w:t>
      </w:r>
      <w:r>
        <w:rPr>
          <w:rFonts w:eastAsia="仿宋_GB2312" w:hint="eastAsia"/>
          <w:sz w:val="28"/>
          <w:szCs w:val="21"/>
        </w:rPr>
        <w:t>，已形成了以甘肃、四川、云南、重庆为主要产区的油橄榄产业发展格局。</w:t>
      </w:r>
      <w:r>
        <w:rPr>
          <w:rFonts w:eastAsia="仿宋_GB2312" w:hint="eastAsia"/>
          <w:sz w:val="28"/>
          <w:szCs w:val="21"/>
        </w:rPr>
        <w:t>2019</w:t>
      </w:r>
      <w:r>
        <w:rPr>
          <w:rFonts w:eastAsia="仿宋_GB2312" w:hint="eastAsia"/>
          <w:sz w:val="28"/>
          <w:szCs w:val="21"/>
        </w:rPr>
        <w:t>年冬突发新</w:t>
      </w:r>
      <w:r>
        <w:rPr>
          <w:rFonts w:eastAsia="仿宋_GB2312" w:hint="eastAsia"/>
          <w:sz w:val="28"/>
          <w:szCs w:val="21"/>
        </w:rPr>
        <w:t>冠</w:t>
      </w:r>
      <w:r>
        <w:rPr>
          <w:rFonts w:eastAsia="仿宋_GB2312" w:hint="eastAsia"/>
          <w:sz w:val="28"/>
          <w:szCs w:val="21"/>
        </w:rPr>
        <w:t>肺炎疫情，对油橄榄园管理和生产经营带来了一定影响，为应对新冠肺炎疫情影响，针对油橄榄园管理特点，提供油橄榄疫后生产管理技术要点。</w:t>
      </w:r>
    </w:p>
    <w:p w:rsidR="006448A2" w:rsidRDefault="00F714B9">
      <w:pPr>
        <w:spacing w:line="360" w:lineRule="auto"/>
        <w:ind w:firstLine="480"/>
        <w:rPr>
          <w:rFonts w:ascii="黑体" w:eastAsia="黑体" w:hAnsi="黑体" w:cs="黑体"/>
          <w:sz w:val="28"/>
          <w:szCs w:val="21"/>
        </w:rPr>
      </w:pPr>
      <w:r>
        <w:rPr>
          <w:rFonts w:ascii="黑体" w:eastAsia="黑体" w:hAnsi="黑体" w:cs="黑体" w:hint="eastAsia"/>
          <w:sz w:val="28"/>
          <w:szCs w:val="21"/>
        </w:rPr>
        <w:t>一、疫情防控对生产经营的影响</w:t>
      </w:r>
    </w:p>
    <w:p w:rsidR="006448A2" w:rsidRDefault="00F714B9">
      <w:pPr>
        <w:spacing w:line="360" w:lineRule="auto"/>
        <w:ind w:firstLine="480"/>
        <w:rPr>
          <w:rFonts w:eastAsia="仿宋_GB2312"/>
          <w:b/>
          <w:bCs/>
          <w:sz w:val="28"/>
          <w:szCs w:val="21"/>
        </w:rPr>
      </w:pPr>
      <w:r>
        <w:rPr>
          <w:rFonts w:eastAsia="仿宋_GB2312"/>
          <w:b/>
          <w:bCs/>
          <w:sz w:val="28"/>
          <w:szCs w:val="21"/>
        </w:rPr>
        <w:t>1</w:t>
      </w:r>
      <w:r>
        <w:rPr>
          <w:rFonts w:eastAsia="仿宋_GB2312" w:hint="eastAsia"/>
          <w:b/>
          <w:bCs/>
          <w:sz w:val="28"/>
          <w:szCs w:val="21"/>
        </w:rPr>
        <w:t>.</w:t>
      </w:r>
      <w:r w:rsidR="00B703A0">
        <w:rPr>
          <w:rFonts w:eastAsia="仿宋_GB2312"/>
          <w:b/>
          <w:bCs/>
          <w:sz w:val="28"/>
          <w:szCs w:val="21"/>
        </w:rPr>
        <w:t xml:space="preserve"> </w:t>
      </w:r>
      <w:r>
        <w:rPr>
          <w:rFonts w:eastAsia="仿宋_GB2312" w:hint="eastAsia"/>
          <w:b/>
          <w:bCs/>
          <w:sz w:val="28"/>
          <w:szCs w:val="21"/>
        </w:rPr>
        <w:t>冬季油橄榄园田间管理受阻</w:t>
      </w:r>
    </w:p>
    <w:p w:rsidR="006448A2" w:rsidRDefault="00F714B9">
      <w:pPr>
        <w:spacing w:line="360" w:lineRule="auto"/>
        <w:ind w:firstLine="480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冬季整形、修剪等树体管理和灌溉、施肥等土壤管理是油橄榄</w:t>
      </w:r>
      <w:proofErr w:type="gramStart"/>
      <w:r>
        <w:rPr>
          <w:rFonts w:eastAsia="仿宋_GB2312" w:hint="eastAsia"/>
          <w:sz w:val="28"/>
          <w:szCs w:val="21"/>
        </w:rPr>
        <w:t>园周</w:t>
      </w:r>
      <w:proofErr w:type="gramEnd"/>
      <w:r>
        <w:rPr>
          <w:rFonts w:eastAsia="仿宋_GB2312" w:hint="eastAsia"/>
          <w:sz w:val="28"/>
          <w:szCs w:val="21"/>
        </w:rPr>
        <w:t>年生产管理中关键环节之一，由于</w:t>
      </w:r>
      <w:r>
        <w:rPr>
          <w:rFonts w:eastAsia="仿宋_GB2312"/>
          <w:sz w:val="28"/>
          <w:szCs w:val="21"/>
        </w:rPr>
        <w:t>新冠肺炎疫情的发生及全国防控措施，使得</w:t>
      </w:r>
      <w:r>
        <w:rPr>
          <w:rFonts w:eastAsia="仿宋_GB2312" w:hint="eastAsia"/>
          <w:sz w:val="28"/>
          <w:szCs w:val="21"/>
        </w:rPr>
        <w:t>冬季油橄榄园田间管理工作受阻，如整形修剪、施基肥无法得以实施，特别是防寒防冻防旱措施的不足，可造成油橄榄树木冻害和</w:t>
      </w:r>
      <w:proofErr w:type="gramStart"/>
      <w:r>
        <w:rPr>
          <w:rFonts w:eastAsia="仿宋_GB2312" w:hint="eastAsia"/>
          <w:sz w:val="28"/>
          <w:szCs w:val="21"/>
        </w:rPr>
        <w:t>旱害</w:t>
      </w:r>
      <w:proofErr w:type="gramEnd"/>
      <w:r>
        <w:rPr>
          <w:rFonts w:eastAsia="仿宋_GB2312" w:hint="eastAsia"/>
          <w:sz w:val="28"/>
          <w:szCs w:val="21"/>
        </w:rPr>
        <w:t>，直接影响油橄榄园产量</w:t>
      </w:r>
      <w:r>
        <w:rPr>
          <w:rFonts w:eastAsia="仿宋_GB2312"/>
          <w:sz w:val="28"/>
          <w:szCs w:val="21"/>
        </w:rPr>
        <w:t>。</w:t>
      </w:r>
    </w:p>
    <w:p w:rsidR="006448A2" w:rsidRDefault="00F714B9">
      <w:pPr>
        <w:spacing w:line="360" w:lineRule="auto"/>
        <w:ind w:firstLine="480"/>
        <w:rPr>
          <w:rFonts w:eastAsia="仿宋_GB2312"/>
          <w:b/>
          <w:bCs/>
          <w:sz w:val="28"/>
          <w:szCs w:val="21"/>
        </w:rPr>
      </w:pPr>
      <w:r>
        <w:rPr>
          <w:rFonts w:eastAsia="仿宋_GB2312"/>
          <w:b/>
          <w:bCs/>
          <w:sz w:val="28"/>
          <w:szCs w:val="21"/>
        </w:rPr>
        <w:t>2</w:t>
      </w:r>
      <w:r>
        <w:rPr>
          <w:rFonts w:eastAsia="仿宋_GB2312" w:hint="eastAsia"/>
          <w:b/>
          <w:bCs/>
          <w:sz w:val="28"/>
          <w:szCs w:val="21"/>
        </w:rPr>
        <w:t>.</w:t>
      </w:r>
      <w:r w:rsidR="00B703A0">
        <w:rPr>
          <w:rFonts w:eastAsia="仿宋_GB2312"/>
          <w:b/>
          <w:bCs/>
          <w:sz w:val="28"/>
          <w:szCs w:val="21"/>
        </w:rPr>
        <w:t xml:space="preserve"> </w:t>
      </w:r>
      <w:r>
        <w:rPr>
          <w:rFonts w:eastAsia="仿宋_GB2312" w:hint="eastAsia"/>
          <w:b/>
          <w:bCs/>
          <w:sz w:val="28"/>
          <w:szCs w:val="21"/>
        </w:rPr>
        <w:t>春季油橄榄园田间管理和种植计划受冲击</w:t>
      </w:r>
    </w:p>
    <w:p w:rsidR="006448A2" w:rsidRDefault="00F714B9">
      <w:pPr>
        <w:spacing w:line="360" w:lineRule="auto"/>
        <w:ind w:firstLine="480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2</w:t>
      </w:r>
      <w:r>
        <w:rPr>
          <w:rFonts w:eastAsia="仿宋_GB2312" w:hint="eastAsia"/>
          <w:sz w:val="28"/>
          <w:szCs w:val="21"/>
        </w:rPr>
        <w:t>—</w:t>
      </w:r>
      <w:r>
        <w:rPr>
          <w:rFonts w:eastAsia="仿宋_GB2312" w:hint="eastAsia"/>
          <w:sz w:val="28"/>
          <w:szCs w:val="21"/>
        </w:rPr>
        <w:t>3</w:t>
      </w:r>
      <w:r>
        <w:rPr>
          <w:rFonts w:eastAsia="仿宋_GB2312" w:hint="eastAsia"/>
          <w:sz w:val="28"/>
          <w:szCs w:val="21"/>
        </w:rPr>
        <w:t>月份是油橄榄园春季管理的季节，这个时期是油橄榄春季嫁接、修剪和施肥以及病虫害防控的关键节点，</w:t>
      </w:r>
      <w:r>
        <w:rPr>
          <w:rFonts w:eastAsia="仿宋_GB2312"/>
          <w:sz w:val="28"/>
          <w:szCs w:val="21"/>
        </w:rPr>
        <w:t>受疫情影响，</w:t>
      </w:r>
      <w:r>
        <w:rPr>
          <w:rFonts w:eastAsia="仿宋_GB2312" w:hint="eastAsia"/>
          <w:sz w:val="28"/>
          <w:szCs w:val="21"/>
        </w:rPr>
        <w:t>油橄榄适生区南方地区会受到冲击，</w:t>
      </w:r>
      <w:proofErr w:type="gramStart"/>
      <w:r>
        <w:rPr>
          <w:rFonts w:eastAsia="仿宋_GB2312" w:hint="eastAsia"/>
          <w:sz w:val="28"/>
          <w:szCs w:val="21"/>
        </w:rPr>
        <w:t>新建园准备</w:t>
      </w:r>
      <w:proofErr w:type="gramEnd"/>
      <w:r>
        <w:rPr>
          <w:rFonts w:eastAsia="仿宋_GB2312" w:hint="eastAsia"/>
          <w:sz w:val="28"/>
          <w:szCs w:val="21"/>
        </w:rPr>
        <w:t>工作受到影响，从而使得春季种植计划也会受到冲击。</w:t>
      </w:r>
    </w:p>
    <w:p w:rsidR="006448A2" w:rsidRDefault="00F714B9">
      <w:pPr>
        <w:spacing w:line="360" w:lineRule="auto"/>
        <w:ind w:firstLine="480"/>
        <w:rPr>
          <w:rFonts w:ascii="黑体" w:eastAsia="黑体" w:hAnsi="黑体" w:cs="黑体"/>
          <w:sz w:val="28"/>
          <w:szCs w:val="21"/>
        </w:rPr>
      </w:pPr>
      <w:r>
        <w:rPr>
          <w:rFonts w:ascii="黑体" w:eastAsia="黑体" w:hAnsi="黑体" w:cs="黑体"/>
          <w:sz w:val="28"/>
          <w:szCs w:val="21"/>
        </w:rPr>
        <w:lastRenderedPageBreak/>
        <w:t>二、</w:t>
      </w:r>
      <w:r>
        <w:rPr>
          <w:rFonts w:ascii="黑体" w:eastAsia="黑体" w:hAnsi="黑体" w:cs="黑体" w:hint="eastAsia"/>
          <w:sz w:val="28"/>
          <w:szCs w:val="21"/>
        </w:rPr>
        <w:t>春季</w:t>
      </w:r>
      <w:r>
        <w:rPr>
          <w:rFonts w:ascii="黑体" w:eastAsia="黑体" w:hAnsi="黑体" w:cs="黑体"/>
          <w:sz w:val="28"/>
          <w:szCs w:val="21"/>
        </w:rPr>
        <w:t>主要技术</w:t>
      </w:r>
      <w:r>
        <w:rPr>
          <w:rFonts w:ascii="黑体" w:eastAsia="黑体" w:hAnsi="黑体" w:cs="黑体" w:hint="eastAsia"/>
          <w:sz w:val="28"/>
          <w:szCs w:val="21"/>
        </w:rPr>
        <w:t>措施</w:t>
      </w:r>
    </w:p>
    <w:p w:rsidR="006448A2" w:rsidRDefault="00F714B9">
      <w:pPr>
        <w:spacing w:line="360" w:lineRule="auto"/>
        <w:ind w:firstLineChars="200" w:firstLine="562"/>
        <w:rPr>
          <w:rFonts w:eastAsia="仿宋_GB2312"/>
          <w:b/>
          <w:bCs/>
          <w:sz w:val="28"/>
          <w:szCs w:val="21"/>
        </w:rPr>
      </w:pPr>
      <w:r>
        <w:rPr>
          <w:rFonts w:eastAsia="仿宋_GB2312"/>
          <w:b/>
          <w:bCs/>
          <w:sz w:val="28"/>
          <w:szCs w:val="21"/>
        </w:rPr>
        <w:t>1.</w:t>
      </w:r>
      <w:r w:rsidR="00B703A0">
        <w:rPr>
          <w:rFonts w:eastAsia="仿宋_GB2312"/>
          <w:b/>
          <w:bCs/>
          <w:sz w:val="28"/>
          <w:szCs w:val="21"/>
        </w:rPr>
        <w:t xml:space="preserve"> </w:t>
      </w:r>
      <w:r>
        <w:rPr>
          <w:rFonts w:eastAsia="仿宋_GB2312" w:hint="eastAsia"/>
          <w:b/>
          <w:bCs/>
          <w:sz w:val="28"/>
          <w:szCs w:val="21"/>
        </w:rPr>
        <w:t>尽快完成冬季修剪和施肥，并做好高接换优准备</w:t>
      </w:r>
    </w:p>
    <w:p w:rsidR="006448A2" w:rsidRDefault="00F714B9">
      <w:pPr>
        <w:spacing w:line="360" w:lineRule="auto"/>
        <w:ind w:firstLine="480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冬季尚未完成整形修剪和施用基肥的油橄榄园，要抓紧推进工</w:t>
      </w:r>
      <w:r>
        <w:rPr>
          <w:rFonts w:eastAsia="仿宋_GB2312" w:hint="eastAsia"/>
          <w:sz w:val="28"/>
          <w:szCs w:val="21"/>
        </w:rPr>
        <w:t>作进度，力争在</w:t>
      </w:r>
      <w:r>
        <w:rPr>
          <w:rFonts w:eastAsia="仿宋_GB2312" w:hint="eastAsia"/>
          <w:sz w:val="28"/>
          <w:szCs w:val="21"/>
        </w:rPr>
        <w:t>3</w:t>
      </w:r>
      <w:r>
        <w:rPr>
          <w:rFonts w:eastAsia="仿宋_GB2312" w:hint="eastAsia"/>
          <w:sz w:val="28"/>
          <w:szCs w:val="21"/>
        </w:rPr>
        <w:t>月上、中旬以前完成，开展深翻松土、树盘培土，</w:t>
      </w:r>
      <w:proofErr w:type="gramStart"/>
      <w:r>
        <w:rPr>
          <w:rFonts w:eastAsia="仿宋_GB2312" w:hint="eastAsia"/>
          <w:sz w:val="28"/>
          <w:szCs w:val="21"/>
        </w:rPr>
        <w:t>填施基肥</w:t>
      </w:r>
      <w:proofErr w:type="gramEnd"/>
      <w:r>
        <w:rPr>
          <w:rFonts w:eastAsia="仿宋_GB2312" w:hint="eastAsia"/>
          <w:sz w:val="28"/>
          <w:szCs w:val="21"/>
        </w:rPr>
        <w:t>。结合油橄榄园栽植密度与品种特性，科学选择树形，合理修剪，主要对冬季修剪未到位、漏掉的病枝、弱枝、残枝和冻害枝进行清理修剪。对于园内计划开展品种换优和老树更新的油橄榄树，进行标记和数量的统计，并提前联系、准备嫁接品种接穗，以做好高接换优的准备。</w:t>
      </w:r>
    </w:p>
    <w:p w:rsidR="006448A2" w:rsidRDefault="00F714B9">
      <w:pPr>
        <w:spacing w:line="360" w:lineRule="auto"/>
        <w:ind w:firstLineChars="200" w:firstLine="562"/>
        <w:rPr>
          <w:rFonts w:eastAsia="仿宋_GB2312"/>
          <w:b/>
          <w:bCs/>
          <w:sz w:val="28"/>
          <w:szCs w:val="21"/>
        </w:rPr>
      </w:pPr>
      <w:r>
        <w:rPr>
          <w:rFonts w:eastAsia="仿宋_GB2312"/>
          <w:b/>
          <w:bCs/>
          <w:sz w:val="28"/>
          <w:szCs w:val="21"/>
        </w:rPr>
        <w:t>2.</w:t>
      </w:r>
      <w:r w:rsidR="00B703A0">
        <w:rPr>
          <w:rFonts w:eastAsia="仿宋_GB2312"/>
          <w:b/>
          <w:bCs/>
          <w:sz w:val="28"/>
          <w:szCs w:val="21"/>
        </w:rPr>
        <w:t xml:space="preserve"> </w:t>
      </w:r>
      <w:r>
        <w:rPr>
          <w:rFonts w:eastAsia="仿宋_GB2312" w:hint="eastAsia"/>
          <w:b/>
          <w:bCs/>
          <w:sz w:val="28"/>
          <w:szCs w:val="21"/>
        </w:rPr>
        <w:t>做好春季田间</w:t>
      </w:r>
      <w:r>
        <w:rPr>
          <w:rFonts w:eastAsia="仿宋_GB2312"/>
          <w:b/>
          <w:bCs/>
          <w:sz w:val="28"/>
          <w:szCs w:val="21"/>
        </w:rPr>
        <w:t>管理</w:t>
      </w:r>
      <w:r>
        <w:rPr>
          <w:rFonts w:eastAsia="仿宋_GB2312" w:hint="eastAsia"/>
          <w:b/>
          <w:bCs/>
          <w:sz w:val="28"/>
          <w:szCs w:val="21"/>
        </w:rPr>
        <w:t>，尽早做好病虫害防控</w:t>
      </w:r>
    </w:p>
    <w:p w:rsidR="006448A2" w:rsidRDefault="00F714B9">
      <w:pPr>
        <w:spacing w:line="360" w:lineRule="auto"/>
        <w:ind w:firstLine="480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2</w:t>
      </w:r>
      <w:r>
        <w:rPr>
          <w:rFonts w:eastAsia="仿宋_GB2312" w:hint="eastAsia"/>
          <w:sz w:val="28"/>
          <w:szCs w:val="21"/>
        </w:rPr>
        <w:t>月下旬—</w:t>
      </w:r>
      <w:r>
        <w:rPr>
          <w:rFonts w:eastAsia="仿宋_GB2312" w:hint="eastAsia"/>
          <w:sz w:val="28"/>
          <w:szCs w:val="21"/>
        </w:rPr>
        <w:t>3</w:t>
      </w:r>
      <w:r>
        <w:rPr>
          <w:rFonts w:eastAsia="仿宋_GB2312" w:hint="eastAsia"/>
          <w:sz w:val="28"/>
          <w:szCs w:val="21"/>
        </w:rPr>
        <w:t>月油橄榄由花芽分化期进入春</w:t>
      </w:r>
      <w:proofErr w:type="gramStart"/>
      <w:r>
        <w:rPr>
          <w:rFonts w:eastAsia="仿宋_GB2312" w:hint="eastAsia"/>
          <w:sz w:val="28"/>
          <w:szCs w:val="21"/>
        </w:rPr>
        <w:t>梢</w:t>
      </w:r>
      <w:proofErr w:type="gramEnd"/>
      <w:r>
        <w:rPr>
          <w:rFonts w:eastAsia="仿宋_GB2312" w:hint="eastAsia"/>
          <w:sz w:val="28"/>
          <w:szCs w:val="21"/>
        </w:rPr>
        <w:t>萌发期，在萌芽前完成春季修剪，结合灌溉，增施以速效氮为主的肥料和硼肥；提前准备好高接树的骨架整理，留好树桩，并准备好</w:t>
      </w:r>
      <w:r>
        <w:rPr>
          <w:rFonts w:eastAsia="仿宋_GB2312" w:hint="eastAsia"/>
          <w:sz w:val="28"/>
          <w:szCs w:val="21"/>
        </w:rPr>
        <w:t>嫁接品种接穗，确保接穗数量和质量，再实施做好高接换优工作；重视春季油橄榄园病虫害防控工作，结合冬季修剪完成清园，全面除草一次，全园喷布一次石硫合剂。</w:t>
      </w:r>
    </w:p>
    <w:p w:rsidR="006448A2" w:rsidRDefault="00F714B9">
      <w:pPr>
        <w:spacing w:line="360" w:lineRule="auto"/>
        <w:ind w:firstLineChars="200" w:firstLine="562"/>
        <w:rPr>
          <w:rFonts w:eastAsia="仿宋_GB2312"/>
          <w:b/>
          <w:bCs/>
          <w:sz w:val="28"/>
          <w:szCs w:val="21"/>
        </w:rPr>
      </w:pPr>
      <w:r>
        <w:rPr>
          <w:rFonts w:eastAsia="仿宋_GB2312"/>
          <w:b/>
          <w:bCs/>
          <w:sz w:val="28"/>
          <w:szCs w:val="21"/>
        </w:rPr>
        <w:t>3.</w:t>
      </w:r>
      <w:r w:rsidR="00B703A0">
        <w:rPr>
          <w:rFonts w:eastAsia="仿宋_GB2312"/>
          <w:b/>
          <w:bCs/>
          <w:sz w:val="28"/>
          <w:szCs w:val="21"/>
        </w:rPr>
        <w:t xml:space="preserve"> </w:t>
      </w:r>
      <w:r>
        <w:rPr>
          <w:rFonts w:eastAsia="仿宋_GB2312" w:hint="eastAsia"/>
          <w:b/>
          <w:bCs/>
          <w:sz w:val="28"/>
          <w:szCs w:val="21"/>
        </w:rPr>
        <w:t>做好油橄榄</w:t>
      </w:r>
      <w:proofErr w:type="gramStart"/>
      <w:r>
        <w:rPr>
          <w:rFonts w:eastAsia="仿宋_GB2312" w:hint="eastAsia"/>
          <w:b/>
          <w:bCs/>
          <w:sz w:val="28"/>
          <w:szCs w:val="21"/>
        </w:rPr>
        <w:t>新建园准备</w:t>
      </w:r>
      <w:proofErr w:type="gramEnd"/>
      <w:r>
        <w:rPr>
          <w:rFonts w:eastAsia="仿宋_GB2312" w:hint="eastAsia"/>
          <w:b/>
          <w:bCs/>
          <w:sz w:val="28"/>
          <w:szCs w:val="21"/>
        </w:rPr>
        <w:t>工作，保障壮苗和造林成活率</w:t>
      </w:r>
    </w:p>
    <w:p w:rsidR="006448A2" w:rsidRDefault="00F714B9">
      <w:pPr>
        <w:spacing w:line="360" w:lineRule="auto"/>
        <w:ind w:firstLine="480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春季</w:t>
      </w:r>
      <w:proofErr w:type="gramStart"/>
      <w:r>
        <w:rPr>
          <w:rFonts w:eastAsia="仿宋_GB2312" w:hint="eastAsia"/>
          <w:sz w:val="28"/>
          <w:szCs w:val="21"/>
        </w:rPr>
        <w:t>新建园须</w:t>
      </w:r>
      <w:bookmarkStart w:id="0" w:name="_GoBack"/>
      <w:bookmarkEnd w:id="0"/>
      <w:proofErr w:type="gramEnd"/>
      <w:r>
        <w:rPr>
          <w:rFonts w:eastAsia="仿宋_GB2312" w:hint="eastAsia"/>
          <w:sz w:val="28"/>
          <w:szCs w:val="21"/>
        </w:rPr>
        <w:t>提前做好建园前各项准备工作，提前依照不同栽植模式的技术要求，整理好园地，施入足量的有机肥，并选用良种壮苗，做好苗木的采购、运输和贮存准备工作。</w:t>
      </w:r>
    </w:p>
    <w:sectPr w:rsidR="006448A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B9" w:rsidRDefault="00F714B9" w:rsidP="00B703A0">
      <w:r>
        <w:separator/>
      </w:r>
    </w:p>
  </w:endnote>
  <w:endnote w:type="continuationSeparator" w:id="0">
    <w:p w:rsidR="00F714B9" w:rsidRDefault="00F714B9" w:rsidP="00B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B9" w:rsidRDefault="00F714B9" w:rsidP="00B703A0">
      <w:r>
        <w:separator/>
      </w:r>
    </w:p>
  </w:footnote>
  <w:footnote w:type="continuationSeparator" w:id="0">
    <w:p w:rsidR="00F714B9" w:rsidRDefault="00F714B9" w:rsidP="00B7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03"/>
    <w:rsid w:val="0000335B"/>
    <w:rsid w:val="0001595A"/>
    <w:rsid w:val="00022ADA"/>
    <w:rsid w:val="000449BC"/>
    <w:rsid w:val="000919AB"/>
    <w:rsid w:val="000B44DA"/>
    <w:rsid w:val="000C1228"/>
    <w:rsid w:val="000C71CC"/>
    <w:rsid w:val="001737AD"/>
    <w:rsid w:val="00176609"/>
    <w:rsid w:val="001A29C3"/>
    <w:rsid w:val="001A5A24"/>
    <w:rsid w:val="001D65BF"/>
    <w:rsid w:val="001D6DC9"/>
    <w:rsid w:val="002C1DE6"/>
    <w:rsid w:val="002E4D5A"/>
    <w:rsid w:val="002F4C6D"/>
    <w:rsid w:val="00306175"/>
    <w:rsid w:val="003B776A"/>
    <w:rsid w:val="003C33BA"/>
    <w:rsid w:val="003D1349"/>
    <w:rsid w:val="003D76BA"/>
    <w:rsid w:val="003E05D5"/>
    <w:rsid w:val="003E4A2F"/>
    <w:rsid w:val="00402801"/>
    <w:rsid w:val="004446F5"/>
    <w:rsid w:val="004559CB"/>
    <w:rsid w:val="0049173C"/>
    <w:rsid w:val="004A5B3B"/>
    <w:rsid w:val="004D2020"/>
    <w:rsid w:val="004E6CCD"/>
    <w:rsid w:val="00546276"/>
    <w:rsid w:val="00554784"/>
    <w:rsid w:val="00557822"/>
    <w:rsid w:val="005D0B87"/>
    <w:rsid w:val="005D61F7"/>
    <w:rsid w:val="005E615B"/>
    <w:rsid w:val="005E7D28"/>
    <w:rsid w:val="006448A2"/>
    <w:rsid w:val="0064648C"/>
    <w:rsid w:val="00670021"/>
    <w:rsid w:val="006F172A"/>
    <w:rsid w:val="007309FB"/>
    <w:rsid w:val="00773825"/>
    <w:rsid w:val="00784853"/>
    <w:rsid w:val="007A2177"/>
    <w:rsid w:val="007A3F86"/>
    <w:rsid w:val="007F61BB"/>
    <w:rsid w:val="008026D8"/>
    <w:rsid w:val="00817CF9"/>
    <w:rsid w:val="00875E3C"/>
    <w:rsid w:val="0087621E"/>
    <w:rsid w:val="008856DF"/>
    <w:rsid w:val="008921FE"/>
    <w:rsid w:val="008E392E"/>
    <w:rsid w:val="00902B03"/>
    <w:rsid w:val="009831A6"/>
    <w:rsid w:val="00986765"/>
    <w:rsid w:val="00992738"/>
    <w:rsid w:val="009A18CC"/>
    <w:rsid w:val="009A4691"/>
    <w:rsid w:val="009B6EA2"/>
    <w:rsid w:val="009F3BC5"/>
    <w:rsid w:val="009F5E11"/>
    <w:rsid w:val="00A226ED"/>
    <w:rsid w:val="00A261D6"/>
    <w:rsid w:val="00A36B28"/>
    <w:rsid w:val="00AA59E9"/>
    <w:rsid w:val="00AB784B"/>
    <w:rsid w:val="00AD19F9"/>
    <w:rsid w:val="00AE03E8"/>
    <w:rsid w:val="00B4730F"/>
    <w:rsid w:val="00B703A0"/>
    <w:rsid w:val="00B70E0C"/>
    <w:rsid w:val="00B749E5"/>
    <w:rsid w:val="00B8231B"/>
    <w:rsid w:val="00BF1169"/>
    <w:rsid w:val="00BF3760"/>
    <w:rsid w:val="00BF696D"/>
    <w:rsid w:val="00C208D6"/>
    <w:rsid w:val="00C21949"/>
    <w:rsid w:val="00C367B3"/>
    <w:rsid w:val="00C415A2"/>
    <w:rsid w:val="00C51C7A"/>
    <w:rsid w:val="00C52D0C"/>
    <w:rsid w:val="00C66207"/>
    <w:rsid w:val="00C92268"/>
    <w:rsid w:val="00CC106A"/>
    <w:rsid w:val="00CC3BEE"/>
    <w:rsid w:val="00D17A37"/>
    <w:rsid w:val="00D31D82"/>
    <w:rsid w:val="00D7219F"/>
    <w:rsid w:val="00D81742"/>
    <w:rsid w:val="00D863A0"/>
    <w:rsid w:val="00D91D45"/>
    <w:rsid w:val="00D93020"/>
    <w:rsid w:val="00DC4F64"/>
    <w:rsid w:val="00E10FDE"/>
    <w:rsid w:val="00E3164E"/>
    <w:rsid w:val="00E65FAF"/>
    <w:rsid w:val="00EE2E8C"/>
    <w:rsid w:val="00F714B9"/>
    <w:rsid w:val="00FA2D7C"/>
    <w:rsid w:val="00FA61D8"/>
    <w:rsid w:val="00FA6D1D"/>
    <w:rsid w:val="00FA6EA2"/>
    <w:rsid w:val="00FB29FB"/>
    <w:rsid w:val="00FF08A5"/>
    <w:rsid w:val="062F41A1"/>
    <w:rsid w:val="121B50FE"/>
    <w:rsid w:val="33D1348C"/>
    <w:rsid w:val="36F9663F"/>
    <w:rsid w:val="3B3A28BD"/>
    <w:rsid w:val="4376425B"/>
    <w:rsid w:val="6F741804"/>
    <w:rsid w:val="6FB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CC756"/>
  <w15:docId w15:val="{B1A25F03-C43C-4E46-BCC4-67A134D4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>risf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马尾松林疫后栽培技术要点</dc:title>
  <dc:creator>abc</dc:creator>
  <cp:lastModifiedBy>lenovo</cp:lastModifiedBy>
  <cp:revision>9</cp:revision>
  <dcterms:created xsi:type="dcterms:W3CDTF">2020-02-27T00:17:00Z</dcterms:created>
  <dcterms:modified xsi:type="dcterms:W3CDTF">2020-03-03T01:43:00Z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